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Diagnóza: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Pozn.</w:t>
      </w:r>
      <w:r>
        <w:rPr>
          <w:rFonts w:cs="Arial" w:ascii="Arial" w:hAnsi="Arial"/>
          <w:sz w:val="20"/>
          <w:szCs w:val="20"/>
        </w:rPr>
        <w:t xml:space="preserve"> Lekár vyplní kódy diagnóz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LEKÁRSKY NÁLEZ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na účely integrovanej posudkovej činnosti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843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Meno a priezvisko</w:t>
      </w:r>
      <w:r>
        <w:rPr>
          <w:rFonts w:cs="Arial" w:ascii="Arial" w:hAnsi="Arial"/>
          <w:sz w:val="20"/>
          <w:szCs w:val="20"/>
        </w:rPr>
        <w:t>:</w:t>
        <w:tab/>
        <w:t>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843" w:leader="none"/>
        </w:tabs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1843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Rodné číslo</w:t>
      </w:r>
      <w:r>
        <w:rPr>
          <w:rFonts w:cs="Arial" w:ascii="Arial" w:hAnsi="Arial"/>
          <w:sz w:val="20"/>
          <w:szCs w:val="20"/>
        </w:rPr>
        <w:t xml:space="preserve">: </w:t>
        <w:tab/>
        <w:t>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843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843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Dátum narodenia</w:t>
      </w:r>
      <w:r>
        <w:rPr>
          <w:rFonts w:cs="Arial" w:ascii="Arial" w:hAnsi="Arial"/>
          <w:sz w:val="20"/>
          <w:szCs w:val="20"/>
        </w:rPr>
        <w:t xml:space="preserve">: </w:t>
        <w:tab/>
        <w:t>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843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843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Bydlisko</w:t>
      </w:r>
      <w:r>
        <w:rPr>
          <w:rFonts w:cs="Arial" w:ascii="Arial" w:hAnsi="Arial"/>
          <w:sz w:val="20"/>
          <w:szCs w:val="20"/>
        </w:rPr>
        <w:t xml:space="preserve">: </w:t>
        <w:tab/>
        <w:t>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I. ANAMNÉZA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a) o s o b n á:</w:t>
      </w:r>
      <w:r>
        <w:rPr>
          <w:rFonts w:cs="Arial" w:ascii="Arial" w:hAnsi="Arial"/>
          <w:sz w:val="20"/>
          <w:szCs w:val="20"/>
        </w:rPr>
        <w:t xml:space="preserve"> (so zameraním na zdravotné postihnutie, spôsob liečby, hospitalizáciu)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b) s u b j e k t í v n e  ť a ž k o s t i: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II.  OBJEKTÍVNY NÁLEZ: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276" w:leader="none"/>
          <w:tab w:val="left" w:pos="3119" w:leader="none"/>
          <w:tab w:val="left" w:pos="5245" w:leader="none"/>
          <w:tab w:val="left" w:pos="7088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Výška:   </w:t>
        <w:tab/>
        <w:t xml:space="preserve">Hmotnosť:     </w:t>
        <w:tab/>
        <w:t xml:space="preserve">BMI:            </w:t>
        <w:tab/>
        <w:t xml:space="preserve">TK: </w:t>
        <w:tab/>
        <w:t>P:</w:t>
      </w:r>
    </w:p>
    <w:p>
      <w:pPr>
        <w:pStyle w:val="Normal"/>
        <w:tabs>
          <w:tab w:val="clear" w:pos="708"/>
          <w:tab w:val="left" w:pos="1276" w:leader="none"/>
          <w:tab w:val="left" w:pos="3119" w:leader="none"/>
          <w:tab w:val="left" w:pos="5245" w:leader="none"/>
          <w:tab w:val="left" w:pos="7088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</w:t>
      </w:r>
      <w:r>
        <w:rPr>
          <w:rFonts w:cs="Arial" w:ascii="Arial" w:hAnsi="Arial"/>
          <w:sz w:val="20"/>
          <w:szCs w:val="20"/>
        </w:rPr>
        <w:tab/>
        <w:t xml:space="preserve">(body mass index) </w:t>
        <w:tab/>
        <w:t xml:space="preserve">(krvný tlak)     </w:t>
        <w:tab/>
        <w:t>(pulz)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Habitus: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Orientácia: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Poloha: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Postoj: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Chôdza: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Poruchy kontinencie: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II. 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Pri interných ochoreniach uviesť fyzikálny nález a doplniť výsledky odborných vyšetrení, ak nie sú uvedené v priloženom náleze, to znamená: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  <w:tab/>
        <w:t>pri kardiologických ochoreniach funkčné štádium NYHA,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  <w:tab/>
        <w:t>pri cievnych ochoreniach končatín funkčné štádium podľa Fontainea,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  <w:tab/>
        <w:t>pri hypertenzii stupeň podľa WHO,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  <w:tab/>
        <w:t>pri pľúcnych ochoreniach funkčné pľúcne vyšetrenie (spirometria),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  <w:tab/>
        <w:t>pri zažívacích  ochoreniach  (sonografia,  gastrofibroskopia, kolonoskopia a  ďalšie),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  <w:tab/>
        <w:t>pri reumatických ochoreniach séropozitivita, funkčné štádium,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  <w:tab/>
        <w:t>pri diabete  dokumentovať  komplikácie  (angiopatia, neuropatia,  diabetická   noha),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</w:t>
        <w:tab/>
        <w:t xml:space="preserve">pri zmyslových  ochoreniach  korigovateľnosť, visus, perimeter, slovná alebo  objektívna </w:t>
        <w:tab/>
        <w:t>audiometria,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  <w:tab/>
        <w:t>pri psychiatrických ochoreniach priložiť odborný nález,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  <w:tab/>
        <w:t>pri mentálnej retardácii psychologický nález s vyšetrením IQ,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  <w:tab/>
        <w:t>pri urologických ochoreniach priložiť odborný nález,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  <w:tab/>
        <w:t>pri gynekologických ochoreniach priložiť odborný nález,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  <w:tab/>
        <w:t>pri onkologických  ochoreniach  priložiť  odborný nález s  onkomarkermi, TNM  klasifikácia,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</w:t>
        <w:tab/>
        <w:t>pri fenylketonúrii a podobných raritných ochoreniach priložiť odborný nález.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Pozn. Lekár vyplní len tie časti,  ktoré  sa  týkajú zdravotného  postihnutia fyzickej osoby, nevypisuje sa fyziologický nález.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II. B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Pri ortopedických ochoreniach, neurologických ochoreniach a poúrazových stavoch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a)</w:t>
        <w:tab/>
      </w:r>
      <w:r>
        <w:rPr>
          <w:rFonts w:cs="Arial" w:ascii="Arial" w:hAnsi="Arial"/>
          <w:b/>
          <w:sz w:val="20"/>
          <w:szCs w:val="20"/>
        </w:rPr>
        <w:t>Popísať hybnosť v postihnutej časti s funkčným vyjadrením</w:t>
      </w:r>
      <w:r>
        <w:rPr>
          <w:rFonts w:cs="Arial" w:ascii="Arial" w:hAnsi="Arial"/>
          <w:sz w:val="20"/>
          <w:szCs w:val="20"/>
        </w:rPr>
        <w:t xml:space="preserve"> (goniometria v porovnaní                   </w:t>
        <w:tab/>
        <w:t>s druhou stranou)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b)</w:t>
        <w:tab/>
      </w:r>
      <w:r>
        <w:rPr>
          <w:rFonts w:cs="Arial" w:ascii="Arial" w:hAnsi="Arial"/>
          <w:b/>
          <w:sz w:val="20"/>
          <w:szCs w:val="20"/>
        </w:rPr>
        <w:t>Priložiť</w:t>
      </w:r>
      <w:r>
        <w:rPr>
          <w:rFonts w:cs="Arial" w:ascii="Arial" w:hAnsi="Arial"/>
          <w:sz w:val="20"/>
          <w:szCs w:val="20"/>
        </w:rPr>
        <w:t xml:space="preserve"> ortopedický, neurologický, fyziatricko-rehabilitačný nález (FBLR nález), </w:t>
        <w:tab/>
        <w:t xml:space="preserve">röntgenologický nález (RTg nález), elektromyografické vyšetrenie (EMG), </w:t>
        <w:tab/>
        <w:t xml:space="preserve">elektroencefalografické vyšetrenie ( EEG), výsledok počítačovej tomografie (CT), nukleárnej </w:t>
        <w:tab/>
        <w:t xml:space="preserve">magnetickej rezonancie (NMR), denzitometrické vyšetrenie, ak nie sú uvedené v priloženom </w:t>
        <w:tab/>
        <w:t>odbornom náleze.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Pozn. Lekár vyplní len tie časti, ktoré sa týkajú zdravotného postihnutia pacienta.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III. DIAGNOSTICKÝ ZÁVER</w:t>
      </w:r>
      <w:r>
        <w:rPr>
          <w:rFonts w:cs="Arial" w:ascii="Arial" w:hAnsi="Arial"/>
          <w:sz w:val="20"/>
          <w:szCs w:val="20"/>
        </w:rPr>
        <w:t xml:space="preserve"> (podľa Medzinárodnej  klasifikácie  chorôb  s funkčným vyjadrením)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 ............................  dátum ......................                                     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4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ab/>
        <w:t>podpis lekára, ktorý lekársky nález</w:t>
      </w:r>
    </w:p>
    <w:p>
      <w:pPr>
        <w:pStyle w:val="Normal"/>
        <w:tabs>
          <w:tab w:val="clear" w:pos="708"/>
          <w:tab w:val="left" w:pos="5529" w:leader="none"/>
        </w:tabs>
        <w:spacing w:lineRule="auto" w:line="24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ab/>
        <w:t>vypracoval, a odtlačok jeho pečiatky</w:t>
      </w:r>
    </w:p>
    <w:p>
      <w:pPr>
        <w:pStyle w:val="Normal"/>
        <w:tabs>
          <w:tab w:val="clear" w:pos="708"/>
          <w:tab w:val="left" w:pos="5529" w:leader="none"/>
        </w:tabs>
        <w:spacing w:lineRule="auto" w:line="24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Poznámka: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Zdravotné výkony na účely vykonávania integrovanej posudkovej činnosti podľa zákona o integrovanej posudkovej činnosti                sa poskytujú za úhradu, ktorú uhrádza poskytovateľovi  zdravotnej starostlivosti príslušný správny orgán. Podľa § 17 ods. 3 zákona č. 376/2024 Z. z. o integrovanej posudkovej činnosti a o zmene a doplnení niektorých zákonov poskytovateľ  zdravotnej starostlivosti nie je oprávnený požadovať úhradu za zdravotné výkony na účely vykonávania integrovanej posudkovej činnosti od účastníka konania.</w:t>
      </w:r>
    </w:p>
    <w:sectPr>
      <w:headerReference w:type="firs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jc w:val="right"/>
      <w:rPr/>
    </w:pPr>
    <w:r>
      <w:rPr/>
      <w:t>Príloha č. 1</w:t>
    </w:r>
  </w:p>
  <w:p>
    <w:pPr>
      <w:pStyle w:val="Zhlavie"/>
      <w:jc w:val="right"/>
      <w:rPr>
        <w:sz w:val="16"/>
        <w:szCs w:val="16"/>
      </w:rPr>
    </w:pPr>
    <w:r>
      <w:rPr>
        <w:sz w:val="16"/>
        <w:szCs w:val="16"/>
      </w:rPr>
      <w:t>k žiadosti o integrovaný posudok</w:t>
    </w:r>
  </w:p>
  <w:p>
    <w:pPr>
      <w:pStyle w:val="Zhlavie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04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26f62"/>
    <w:rPr>
      <w:rFonts w:ascii="Segoe UI" w:hAnsi="Segoe UI" w:cs="Segoe UI"/>
      <w:sz w:val="18"/>
      <w:szCs w:val="18"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042d71"/>
    <w:rPr/>
  </w:style>
  <w:style w:type="character" w:styleId="PtaChar" w:customStyle="1">
    <w:name w:val="Päta Char"/>
    <w:basedOn w:val="DefaultParagraphFont"/>
    <w:link w:val="Pta"/>
    <w:uiPriority w:val="99"/>
    <w:qFormat/>
    <w:rsid w:val="00042d71"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26f6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042d7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042d7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LibreOffice/7.1.1.2$Windows_X86_64 LibreOffice_project/fe0b08f4af1bacafe4c7ecc87ce55bb426164676</Application>
  <AppVersion>15.0000</AppVersion>
  <Pages>9</Pages>
  <Words>417</Words>
  <Characters>3516</Characters>
  <CharactersWithSpaces>4089</CharactersWithSpaces>
  <Paragraphs>53</Paragraphs>
  <Company>MPSVR 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2025-06-18T16:19:00Z</dcterms:created>
  <dc:creator>Bročková Miriam</dc:creator>
  <dc:description/>
  <dc:language>sk-SK</dc:language>
  <cp:lastModifiedBy>Bročková Miriam</cp:lastModifiedBy>
  <cp:lastPrinted>2025-06-23T11:17:00Z</cp:lastPrinted>
  <dcterms:modified xsi:type="dcterms:W3CDTF">2025-06-23T11:17:00Z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